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856" w:rsidRPr="000A0856" w:rsidRDefault="000A0856" w:rsidP="000A0856">
      <w:pPr>
        <w:spacing w:line="240" w:lineRule="auto"/>
        <w:jc w:val="center"/>
        <w:rPr>
          <w:rFonts w:ascii="Jokerman" w:hAnsi="Jokerman"/>
          <w:color w:val="FF0000"/>
          <w:sz w:val="96"/>
          <w:szCs w:val="96"/>
          <w:lang w:val="nb-NO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0A0856">
        <w:rPr>
          <w:rFonts w:ascii="Jokerman" w:hAnsi="Jokerman"/>
          <w:color w:val="FF0000"/>
          <w:sz w:val="96"/>
          <w:szCs w:val="96"/>
          <w:lang w:val="nb-NO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De små hjelperne:</w:t>
      </w: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V w:val="double" w:sz="18" w:space="0" w:color="auto"/>
        </w:tblBorders>
        <w:tblLook w:val="04A0" w:firstRow="1" w:lastRow="0" w:firstColumn="1" w:lastColumn="0" w:noHBand="0" w:noVBand="1"/>
      </w:tblPr>
      <w:tblGrid>
        <w:gridCol w:w="4361"/>
        <w:gridCol w:w="4814"/>
      </w:tblGrid>
      <w:tr w:rsidR="000A0856" w:rsidTr="00725ED6">
        <w:trPr>
          <w:trHeight w:val="2142"/>
        </w:trPr>
        <w:tc>
          <w:tcPr>
            <w:tcW w:w="4361" w:type="dxa"/>
            <w:shd w:val="clear" w:color="auto" w:fill="FF0000"/>
            <w:vAlign w:val="center"/>
          </w:tcPr>
          <w:p w:rsidR="000A0856" w:rsidRPr="000A0856" w:rsidRDefault="000A0856" w:rsidP="000A0856">
            <w:pPr>
              <w:jc w:val="center"/>
              <w:rPr>
                <w:rFonts w:ascii="Snap ITC" w:hAnsi="Snap ITC"/>
                <w:sz w:val="96"/>
                <w:lang w:val="nb-NO"/>
              </w:rPr>
            </w:pPr>
            <w:r w:rsidRPr="000A0856">
              <w:rPr>
                <w:rFonts w:ascii="Snap ITC" w:hAnsi="Snap ITC"/>
                <w:sz w:val="96"/>
                <w:lang w:val="nb-NO"/>
              </w:rPr>
              <w:t>Hvem</w:t>
            </w:r>
          </w:p>
        </w:tc>
        <w:tc>
          <w:tcPr>
            <w:tcW w:w="4814" w:type="dxa"/>
            <w:vAlign w:val="center"/>
          </w:tcPr>
          <w:p w:rsidR="000A0856" w:rsidRPr="000A0856" w:rsidRDefault="000A0856" w:rsidP="000A0856">
            <w:pPr>
              <w:jc w:val="center"/>
              <w:rPr>
                <w:rFonts w:ascii="Agency FB" w:hAnsi="Agency FB"/>
                <w:sz w:val="40"/>
                <w:lang w:val="nb-NO"/>
              </w:rPr>
            </w:pPr>
            <w:r>
              <w:rPr>
                <w:noProof/>
                <w:lang w:eastAsia="nn-NO"/>
              </w:rPr>
              <w:drawing>
                <wp:inline distT="0" distB="0" distL="0" distR="0" wp14:anchorId="3C132BD3" wp14:editId="46850369">
                  <wp:extent cx="1230499" cy="1212850"/>
                  <wp:effectExtent l="0" t="0" r="8255" b="6350"/>
                  <wp:docPr id="300" name="Bilde 300" descr="http://qa.zoominmail.com/wp-content/uploads/2012/06/email-to-make-it-happen-2-to-whom-it-may-concer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qa.zoominmail.com/wp-content/uploads/2012/06/email-to-make-it-happen-2-to-whom-it-may-concer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762" cy="1217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856" w:rsidTr="00725ED6">
        <w:trPr>
          <w:trHeight w:val="2142"/>
        </w:trPr>
        <w:tc>
          <w:tcPr>
            <w:tcW w:w="4361" w:type="dxa"/>
            <w:shd w:val="clear" w:color="auto" w:fill="FF0000"/>
            <w:vAlign w:val="center"/>
          </w:tcPr>
          <w:p w:rsidR="000A0856" w:rsidRPr="000A0856" w:rsidRDefault="000A0856" w:rsidP="000A0856">
            <w:pPr>
              <w:jc w:val="center"/>
              <w:rPr>
                <w:rFonts w:ascii="Snap ITC" w:hAnsi="Snap ITC"/>
                <w:sz w:val="96"/>
                <w:lang w:val="nb-NO"/>
              </w:rPr>
            </w:pPr>
            <w:r w:rsidRPr="000A0856">
              <w:rPr>
                <w:rFonts w:ascii="Snap ITC" w:hAnsi="Snap ITC"/>
                <w:sz w:val="96"/>
                <w:lang w:val="nb-NO"/>
              </w:rPr>
              <w:t>Hva</w:t>
            </w:r>
          </w:p>
        </w:tc>
        <w:tc>
          <w:tcPr>
            <w:tcW w:w="4814" w:type="dxa"/>
            <w:vAlign w:val="center"/>
          </w:tcPr>
          <w:p w:rsidR="000A0856" w:rsidRPr="000A0856" w:rsidRDefault="000A0856" w:rsidP="000A0856">
            <w:pPr>
              <w:jc w:val="center"/>
              <w:rPr>
                <w:rFonts w:ascii="Agency FB" w:hAnsi="Agency FB"/>
                <w:sz w:val="40"/>
                <w:lang w:val="nb-NO"/>
              </w:rPr>
            </w:pPr>
            <w:r>
              <w:rPr>
                <w:noProof/>
                <w:lang w:eastAsia="nn-NO"/>
              </w:rPr>
              <w:drawing>
                <wp:inline distT="0" distB="0" distL="0" distR="0" wp14:anchorId="4DD1978C" wp14:editId="7CAFB29D">
                  <wp:extent cx="2658357" cy="895350"/>
                  <wp:effectExtent l="0" t="0" r="8890" b="0"/>
                  <wp:docPr id="303" name="Bilde 303" descr="http://www.kaushik.net/avinash/wp-content/uploads/2010/03/the_three_te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kaushik.net/avinash/wp-content/uploads/2010/03/the_three_te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357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856" w:rsidTr="00725ED6">
        <w:trPr>
          <w:trHeight w:val="2142"/>
        </w:trPr>
        <w:tc>
          <w:tcPr>
            <w:tcW w:w="4361" w:type="dxa"/>
            <w:shd w:val="clear" w:color="auto" w:fill="FF0000"/>
            <w:vAlign w:val="center"/>
          </w:tcPr>
          <w:p w:rsidR="000A0856" w:rsidRPr="000A0856" w:rsidRDefault="000A0856" w:rsidP="000A0856">
            <w:pPr>
              <w:jc w:val="center"/>
              <w:rPr>
                <w:rFonts w:ascii="Snap ITC" w:hAnsi="Snap ITC"/>
                <w:sz w:val="96"/>
                <w:lang w:val="nb-NO"/>
              </w:rPr>
            </w:pPr>
            <w:r w:rsidRPr="000A0856">
              <w:rPr>
                <w:rFonts w:ascii="Snap ITC" w:hAnsi="Snap ITC"/>
                <w:sz w:val="96"/>
                <w:lang w:val="nb-NO"/>
              </w:rPr>
              <w:t>Hvor</w:t>
            </w:r>
          </w:p>
        </w:tc>
        <w:tc>
          <w:tcPr>
            <w:tcW w:w="4814" w:type="dxa"/>
            <w:vAlign w:val="center"/>
          </w:tcPr>
          <w:p w:rsidR="000A0856" w:rsidRPr="000A0856" w:rsidRDefault="000A0856" w:rsidP="000A0856">
            <w:pPr>
              <w:jc w:val="center"/>
              <w:rPr>
                <w:rFonts w:ascii="Agency FB" w:hAnsi="Agency FB"/>
                <w:sz w:val="40"/>
                <w:lang w:val="nb-NO"/>
              </w:rPr>
            </w:pPr>
            <w:r>
              <w:rPr>
                <w:noProof/>
                <w:lang w:eastAsia="nn-NO"/>
              </w:rPr>
              <w:drawing>
                <wp:inline distT="0" distB="0" distL="0" distR="0" wp14:anchorId="3B15817D" wp14:editId="4315709A">
                  <wp:extent cx="1681943" cy="1119351"/>
                  <wp:effectExtent l="0" t="0" r="0" b="5080"/>
                  <wp:docPr id="291" name="Bilde 291" descr="http://miter.mit.edu/wp-content/uploads/2013/09/map_loc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miter.mit.edu/wp-content/uploads/2013/09/map_loc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763" cy="1125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856" w:rsidTr="00725ED6">
        <w:trPr>
          <w:trHeight w:val="2142"/>
        </w:trPr>
        <w:tc>
          <w:tcPr>
            <w:tcW w:w="4361" w:type="dxa"/>
            <w:shd w:val="clear" w:color="auto" w:fill="FF0000"/>
            <w:vAlign w:val="center"/>
          </w:tcPr>
          <w:p w:rsidR="000A0856" w:rsidRPr="000A0856" w:rsidRDefault="000A0856" w:rsidP="000A0856">
            <w:pPr>
              <w:jc w:val="center"/>
              <w:rPr>
                <w:rFonts w:ascii="Snap ITC" w:hAnsi="Snap ITC"/>
                <w:sz w:val="72"/>
                <w:lang w:val="nb-NO"/>
              </w:rPr>
            </w:pPr>
            <w:r w:rsidRPr="000A0856">
              <w:rPr>
                <w:rFonts w:ascii="Snap ITC" w:hAnsi="Snap ITC"/>
                <w:sz w:val="72"/>
                <w:lang w:val="nb-NO"/>
              </w:rPr>
              <w:t>Hvordan</w:t>
            </w:r>
          </w:p>
        </w:tc>
        <w:tc>
          <w:tcPr>
            <w:tcW w:w="4814" w:type="dxa"/>
            <w:vAlign w:val="center"/>
          </w:tcPr>
          <w:p w:rsidR="000A0856" w:rsidRPr="000A0856" w:rsidRDefault="000A0856" w:rsidP="000A0856">
            <w:pPr>
              <w:jc w:val="center"/>
              <w:rPr>
                <w:rFonts w:ascii="Agency FB" w:hAnsi="Agency FB"/>
                <w:sz w:val="40"/>
                <w:lang w:val="nb-NO"/>
              </w:rPr>
            </w:pPr>
            <w:r>
              <w:rPr>
                <w:noProof/>
                <w:lang w:eastAsia="nn-NO"/>
              </w:rPr>
              <w:drawing>
                <wp:inline distT="0" distB="0" distL="0" distR="0" wp14:anchorId="5BFBD2D4" wp14:editId="66D3FA50">
                  <wp:extent cx="1341440" cy="1245476"/>
                  <wp:effectExtent l="0" t="0" r="0" b="0"/>
                  <wp:docPr id="290" name="Bilde 290" descr="http://www.dnaevolution.com.au/images/how_we_d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dnaevolution.com.au/images/how_we_d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791" cy="125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856" w:rsidTr="00725ED6">
        <w:trPr>
          <w:trHeight w:val="2142"/>
        </w:trPr>
        <w:tc>
          <w:tcPr>
            <w:tcW w:w="4361" w:type="dxa"/>
            <w:shd w:val="clear" w:color="auto" w:fill="FF0000"/>
            <w:vAlign w:val="center"/>
          </w:tcPr>
          <w:p w:rsidR="000A0856" w:rsidRPr="000A0856" w:rsidRDefault="000A0856" w:rsidP="000A0856">
            <w:pPr>
              <w:jc w:val="center"/>
              <w:rPr>
                <w:rFonts w:ascii="Snap ITC" w:hAnsi="Snap ITC"/>
                <w:sz w:val="72"/>
                <w:lang w:val="nb-NO"/>
              </w:rPr>
            </w:pPr>
            <w:r w:rsidRPr="000A0856">
              <w:rPr>
                <w:rFonts w:ascii="Snap ITC" w:hAnsi="Snap ITC"/>
                <w:sz w:val="72"/>
                <w:lang w:val="nb-NO"/>
              </w:rPr>
              <w:t>Hvorfor</w:t>
            </w:r>
          </w:p>
        </w:tc>
        <w:tc>
          <w:tcPr>
            <w:tcW w:w="4814" w:type="dxa"/>
            <w:vAlign w:val="center"/>
          </w:tcPr>
          <w:p w:rsidR="000A0856" w:rsidRPr="000A0856" w:rsidRDefault="000A0856" w:rsidP="000A0856">
            <w:pPr>
              <w:jc w:val="center"/>
              <w:rPr>
                <w:rFonts w:ascii="Agency FB" w:hAnsi="Agency FB"/>
                <w:sz w:val="40"/>
                <w:lang w:val="nb-NO"/>
              </w:rPr>
            </w:pPr>
            <w:r>
              <w:rPr>
                <w:noProof/>
                <w:lang w:eastAsia="nn-NO"/>
              </w:rPr>
              <w:drawing>
                <wp:inline distT="0" distB="0" distL="0" distR="0" wp14:anchorId="6F4F4B35" wp14:editId="500514BB">
                  <wp:extent cx="2112579" cy="1340069"/>
                  <wp:effectExtent l="0" t="0" r="2540" b="0"/>
                  <wp:docPr id="25" name="Bilde 25" descr="http://www.worldmomsblog.com/wp-content/uploads/2013/10/ID-100861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worldmomsblog.com/wp-content/uploads/2013/10/ID-1008614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43" b="7668"/>
                          <a:stretch/>
                        </pic:blipFill>
                        <pic:spPr bwMode="auto">
                          <a:xfrm>
                            <a:off x="0" y="0"/>
                            <a:ext cx="2112558" cy="1340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856" w:rsidTr="00725ED6">
        <w:trPr>
          <w:trHeight w:val="2184"/>
        </w:trPr>
        <w:tc>
          <w:tcPr>
            <w:tcW w:w="4361" w:type="dxa"/>
            <w:shd w:val="clear" w:color="auto" w:fill="FF0000"/>
            <w:vAlign w:val="center"/>
          </w:tcPr>
          <w:p w:rsidR="000A0856" w:rsidRPr="000A0856" w:rsidRDefault="000A0856" w:rsidP="000A0856">
            <w:pPr>
              <w:jc w:val="center"/>
              <w:rPr>
                <w:rFonts w:ascii="Snap ITC" w:hAnsi="Snap ITC"/>
                <w:sz w:val="96"/>
                <w:lang w:val="nb-NO"/>
              </w:rPr>
            </w:pPr>
            <w:r w:rsidRPr="000A0856">
              <w:rPr>
                <w:rFonts w:ascii="Snap ITC" w:hAnsi="Snap ITC"/>
                <w:sz w:val="96"/>
                <w:lang w:val="nb-NO"/>
              </w:rPr>
              <w:t>Når</w:t>
            </w:r>
          </w:p>
        </w:tc>
        <w:tc>
          <w:tcPr>
            <w:tcW w:w="4814" w:type="dxa"/>
            <w:vAlign w:val="center"/>
          </w:tcPr>
          <w:p w:rsidR="000A0856" w:rsidRPr="000A0856" w:rsidRDefault="000A0856" w:rsidP="000A0856">
            <w:pPr>
              <w:jc w:val="center"/>
              <w:rPr>
                <w:rFonts w:ascii="Agency FB" w:hAnsi="Agency FB"/>
                <w:sz w:val="40"/>
                <w:lang w:val="nb-NO"/>
              </w:rPr>
            </w:pPr>
            <w:r>
              <w:rPr>
                <w:noProof/>
                <w:lang w:eastAsia="nn-NO"/>
              </w:rPr>
              <w:drawing>
                <wp:inline distT="0" distB="0" distL="0" distR="0" wp14:anchorId="3B04FAE4" wp14:editId="4919E14F">
                  <wp:extent cx="1245476" cy="1245476"/>
                  <wp:effectExtent l="0" t="0" r="0" b="0"/>
                  <wp:docPr id="30" name="Bilde 30" descr="http://internationalday.co/wp-content/uploads/2012/09/8a37how-to-look-great-when-you-wake-up-la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nternationalday.co/wp-content/uploads/2012/09/8a37how-to-look-great-when-you-wake-up-la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102" cy="124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3CF2" w:rsidRPr="000A0856" w:rsidRDefault="00783CF2" w:rsidP="00783CF2">
      <w:pPr>
        <w:spacing w:line="240" w:lineRule="auto"/>
        <w:jc w:val="center"/>
        <w:rPr>
          <w:rFonts w:ascii="Jokerman" w:hAnsi="Jokerman"/>
          <w:color w:val="FF0000"/>
          <w:sz w:val="96"/>
          <w:szCs w:val="96"/>
          <w:lang w:val="nb-NO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0A0856">
        <w:rPr>
          <w:rFonts w:ascii="Jokerman" w:hAnsi="Jokerman"/>
          <w:color w:val="FF0000"/>
          <w:sz w:val="96"/>
          <w:szCs w:val="96"/>
          <w:lang w:val="nb-NO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De små hjelperne:</w:t>
      </w: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V w:val="double" w:sz="18" w:space="0" w:color="auto"/>
        </w:tblBorders>
        <w:tblLook w:val="04A0" w:firstRow="1" w:lastRow="0" w:firstColumn="1" w:lastColumn="0" w:noHBand="0" w:noVBand="1"/>
      </w:tblPr>
      <w:tblGrid>
        <w:gridCol w:w="2376"/>
        <w:gridCol w:w="6799"/>
      </w:tblGrid>
      <w:tr w:rsidR="00783CF2" w:rsidTr="00725ED6">
        <w:trPr>
          <w:trHeight w:val="2142"/>
        </w:trPr>
        <w:tc>
          <w:tcPr>
            <w:tcW w:w="2376" w:type="dxa"/>
            <w:shd w:val="clear" w:color="auto" w:fill="FF0000"/>
            <w:vAlign w:val="center"/>
          </w:tcPr>
          <w:p w:rsidR="00783CF2" w:rsidRPr="00783CF2" w:rsidRDefault="00783CF2" w:rsidP="00783CF2">
            <w:pPr>
              <w:jc w:val="center"/>
              <w:rPr>
                <w:rFonts w:ascii="Snap ITC" w:hAnsi="Snap ITC"/>
                <w:sz w:val="36"/>
                <w:szCs w:val="36"/>
                <w:lang w:val="nb-NO"/>
              </w:rPr>
            </w:pPr>
            <w:r w:rsidRPr="00783CF2">
              <w:rPr>
                <w:rFonts w:ascii="Snap ITC" w:hAnsi="Snap ITC"/>
                <w:sz w:val="36"/>
                <w:szCs w:val="36"/>
                <w:lang w:val="nb-NO"/>
              </w:rPr>
              <w:t>Hvem</w:t>
            </w:r>
          </w:p>
        </w:tc>
        <w:tc>
          <w:tcPr>
            <w:tcW w:w="6799" w:type="dxa"/>
            <w:vAlign w:val="center"/>
          </w:tcPr>
          <w:p w:rsidR="00783CF2" w:rsidRPr="000A0856" w:rsidRDefault="00783CF2" w:rsidP="005F35DD">
            <w:pPr>
              <w:jc w:val="center"/>
              <w:rPr>
                <w:rFonts w:ascii="Agency FB" w:hAnsi="Agency FB"/>
                <w:sz w:val="40"/>
                <w:lang w:val="nb-NO"/>
              </w:rPr>
            </w:pPr>
          </w:p>
        </w:tc>
      </w:tr>
      <w:tr w:rsidR="00783CF2" w:rsidTr="00725ED6">
        <w:trPr>
          <w:trHeight w:val="2142"/>
        </w:trPr>
        <w:tc>
          <w:tcPr>
            <w:tcW w:w="2376" w:type="dxa"/>
            <w:shd w:val="clear" w:color="auto" w:fill="FF0000"/>
            <w:vAlign w:val="center"/>
          </w:tcPr>
          <w:p w:rsidR="00783CF2" w:rsidRPr="00783CF2" w:rsidRDefault="00783CF2" w:rsidP="005F35DD">
            <w:pPr>
              <w:jc w:val="center"/>
              <w:rPr>
                <w:rFonts w:ascii="Snap ITC" w:hAnsi="Snap ITC"/>
                <w:sz w:val="36"/>
                <w:szCs w:val="36"/>
                <w:lang w:val="nb-NO"/>
              </w:rPr>
            </w:pPr>
            <w:r w:rsidRPr="00783CF2">
              <w:rPr>
                <w:rFonts w:ascii="Snap ITC" w:hAnsi="Snap ITC"/>
                <w:sz w:val="36"/>
                <w:szCs w:val="36"/>
                <w:lang w:val="nb-NO"/>
              </w:rPr>
              <w:t>Hva</w:t>
            </w:r>
          </w:p>
        </w:tc>
        <w:tc>
          <w:tcPr>
            <w:tcW w:w="6799" w:type="dxa"/>
            <w:vAlign w:val="center"/>
          </w:tcPr>
          <w:p w:rsidR="00783CF2" w:rsidRPr="000A0856" w:rsidRDefault="00783CF2" w:rsidP="005F35DD">
            <w:pPr>
              <w:jc w:val="center"/>
              <w:rPr>
                <w:rFonts w:ascii="Agency FB" w:hAnsi="Agency FB"/>
                <w:sz w:val="40"/>
                <w:lang w:val="nb-NO"/>
              </w:rPr>
            </w:pPr>
            <w:bookmarkStart w:id="0" w:name="_GoBack"/>
            <w:bookmarkEnd w:id="0"/>
          </w:p>
        </w:tc>
      </w:tr>
      <w:tr w:rsidR="00783CF2" w:rsidTr="00725ED6">
        <w:trPr>
          <w:trHeight w:val="2142"/>
        </w:trPr>
        <w:tc>
          <w:tcPr>
            <w:tcW w:w="2376" w:type="dxa"/>
            <w:shd w:val="clear" w:color="auto" w:fill="FF0000"/>
            <w:vAlign w:val="center"/>
          </w:tcPr>
          <w:p w:rsidR="00783CF2" w:rsidRPr="00783CF2" w:rsidRDefault="00783CF2" w:rsidP="005F35DD">
            <w:pPr>
              <w:jc w:val="center"/>
              <w:rPr>
                <w:rFonts w:ascii="Snap ITC" w:hAnsi="Snap ITC"/>
                <w:sz w:val="36"/>
                <w:szCs w:val="36"/>
                <w:lang w:val="nb-NO"/>
              </w:rPr>
            </w:pPr>
            <w:r w:rsidRPr="00783CF2">
              <w:rPr>
                <w:rFonts w:ascii="Snap ITC" w:hAnsi="Snap ITC"/>
                <w:sz w:val="36"/>
                <w:szCs w:val="36"/>
                <w:lang w:val="nb-NO"/>
              </w:rPr>
              <w:t>Hvor</w:t>
            </w:r>
          </w:p>
        </w:tc>
        <w:tc>
          <w:tcPr>
            <w:tcW w:w="6799" w:type="dxa"/>
            <w:vAlign w:val="center"/>
          </w:tcPr>
          <w:p w:rsidR="00783CF2" w:rsidRPr="000A0856" w:rsidRDefault="00783CF2" w:rsidP="005F35DD">
            <w:pPr>
              <w:jc w:val="center"/>
              <w:rPr>
                <w:rFonts w:ascii="Agency FB" w:hAnsi="Agency FB"/>
                <w:sz w:val="40"/>
                <w:lang w:val="nb-NO"/>
              </w:rPr>
            </w:pPr>
          </w:p>
        </w:tc>
      </w:tr>
      <w:tr w:rsidR="00783CF2" w:rsidTr="00725ED6">
        <w:trPr>
          <w:trHeight w:val="2142"/>
        </w:trPr>
        <w:tc>
          <w:tcPr>
            <w:tcW w:w="2376" w:type="dxa"/>
            <w:shd w:val="clear" w:color="auto" w:fill="FF0000"/>
            <w:vAlign w:val="center"/>
          </w:tcPr>
          <w:p w:rsidR="00783CF2" w:rsidRPr="00783CF2" w:rsidRDefault="00783CF2" w:rsidP="005F35DD">
            <w:pPr>
              <w:jc w:val="center"/>
              <w:rPr>
                <w:rFonts w:ascii="Snap ITC" w:hAnsi="Snap ITC"/>
                <w:sz w:val="36"/>
                <w:szCs w:val="36"/>
                <w:lang w:val="nb-NO"/>
              </w:rPr>
            </w:pPr>
            <w:r w:rsidRPr="00783CF2">
              <w:rPr>
                <w:rFonts w:ascii="Snap ITC" w:hAnsi="Snap ITC"/>
                <w:sz w:val="36"/>
                <w:szCs w:val="36"/>
                <w:lang w:val="nb-NO"/>
              </w:rPr>
              <w:t>Hvordan</w:t>
            </w:r>
          </w:p>
        </w:tc>
        <w:tc>
          <w:tcPr>
            <w:tcW w:w="6799" w:type="dxa"/>
            <w:vAlign w:val="center"/>
          </w:tcPr>
          <w:p w:rsidR="00783CF2" w:rsidRPr="000A0856" w:rsidRDefault="00783CF2" w:rsidP="005F35DD">
            <w:pPr>
              <w:jc w:val="center"/>
              <w:rPr>
                <w:rFonts w:ascii="Agency FB" w:hAnsi="Agency FB"/>
                <w:sz w:val="40"/>
                <w:lang w:val="nb-NO"/>
              </w:rPr>
            </w:pPr>
          </w:p>
        </w:tc>
      </w:tr>
      <w:tr w:rsidR="00783CF2" w:rsidTr="00725ED6">
        <w:trPr>
          <w:trHeight w:val="2142"/>
        </w:trPr>
        <w:tc>
          <w:tcPr>
            <w:tcW w:w="2376" w:type="dxa"/>
            <w:shd w:val="clear" w:color="auto" w:fill="FF0000"/>
            <w:vAlign w:val="center"/>
          </w:tcPr>
          <w:p w:rsidR="00783CF2" w:rsidRPr="00783CF2" w:rsidRDefault="00783CF2" w:rsidP="005F35DD">
            <w:pPr>
              <w:jc w:val="center"/>
              <w:rPr>
                <w:rFonts w:ascii="Snap ITC" w:hAnsi="Snap ITC"/>
                <w:sz w:val="36"/>
                <w:szCs w:val="36"/>
                <w:lang w:val="nb-NO"/>
              </w:rPr>
            </w:pPr>
            <w:r w:rsidRPr="00783CF2">
              <w:rPr>
                <w:rFonts w:ascii="Snap ITC" w:hAnsi="Snap ITC"/>
                <w:sz w:val="36"/>
                <w:szCs w:val="36"/>
                <w:lang w:val="nb-NO"/>
              </w:rPr>
              <w:t>Hvorfor</w:t>
            </w:r>
          </w:p>
        </w:tc>
        <w:tc>
          <w:tcPr>
            <w:tcW w:w="6799" w:type="dxa"/>
            <w:vAlign w:val="center"/>
          </w:tcPr>
          <w:p w:rsidR="00783CF2" w:rsidRPr="000A0856" w:rsidRDefault="00783CF2" w:rsidP="005F35DD">
            <w:pPr>
              <w:jc w:val="center"/>
              <w:rPr>
                <w:rFonts w:ascii="Agency FB" w:hAnsi="Agency FB"/>
                <w:sz w:val="40"/>
                <w:lang w:val="nb-NO"/>
              </w:rPr>
            </w:pPr>
          </w:p>
        </w:tc>
      </w:tr>
      <w:tr w:rsidR="00783CF2" w:rsidTr="00725ED6">
        <w:trPr>
          <w:trHeight w:val="2184"/>
        </w:trPr>
        <w:tc>
          <w:tcPr>
            <w:tcW w:w="2376" w:type="dxa"/>
            <w:shd w:val="clear" w:color="auto" w:fill="FF0000"/>
            <w:vAlign w:val="center"/>
          </w:tcPr>
          <w:p w:rsidR="00783CF2" w:rsidRPr="00783CF2" w:rsidRDefault="00783CF2" w:rsidP="005F35DD">
            <w:pPr>
              <w:jc w:val="center"/>
              <w:rPr>
                <w:rFonts w:ascii="Snap ITC" w:hAnsi="Snap ITC"/>
                <w:sz w:val="36"/>
                <w:szCs w:val="36"/>
                <w:lang w:val="nb-NO"/>
              </w:rPr>
            </w:pPr>
            <w:r w:rsidRPr="00783CF2">
              <w:rPr>
                <w:rFonts w:ascii="Snap ITC" w:hAnsi="Snap ITC"/>
                <w:sz w:val="36"/>
                <w:szCs w:val="36"/>
                <w:lang w:val="nb-NO"/>
              </w:rPr>
              <w:t>Når</w:t>
            </w:r>
          </w:p>
        </w:tc>
        <w:tc>
          <w:tcPr>
            <w:tcW w:w="6799" w:type="dxa"/>
            <w:vAlign w:val="center"/>
          </w:tcPr>
          <w:p w:rsidR="00783CF2" w:rsidRPr="000A0856" w:rsidRDefault="00783CF2" w:rsidP="005F35DD">
            <w:pPr>
              <w:jc w:val="center"/>
              <w:rPr>
                <w:rFonts w:ascii="Agency FB" w:hAnsi="Agency FB"/>
                <w:sz w:val="40"/>
                <w:lang w:val="nb-NO"/>
              </w:rPr>
            </w:pPr>
          </w:p>
        </w:tc>
      </w:tr>
    </w:tbl>
    <w:p w:rsidR="00B8306C" w:rsidRDefault="00B8306C" w:rsidP="00725ED6">
      <w:pPr>
        <w:spacing w:line="240" w:lineRule="auto"/>
        <w:rPr>
          <w:rFonts w:ascii="Chiller" w:hAnsi="Chiller"/>
          <w:sz w:val="72"/>
          <w:lang w:val="nb-NO"/>
        </w:rPr>
      </w:pPr>
    </w:p>
    <w:sectPr w:rsidR="00B8306C" w:rsidSect="000A4984">
      <w:footerReference w:type="default" r:id="rId14"/>
      <w:pgSz w:w="11906" w:h="16838"/>
      <w:pgMar w:top="851" w:right="1418" w:bottom="85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0A3" w:rsidRDefault="00A730A3" w:rsidP="000A4984">
      <w:pPr>
        <w:spacing w:line="240" w:lineRule="auto"/>
      </w:pPr>
      <w:r>
        <w:separator/>
      </w:r>
    </w:p>
  </w:endnote>
  <w:endnote w:type="continuationSeparator" w:id="0">
    <w:p w:rsidR="00A730A3" w:rsidRDefault="00A730A3" w:rsidP="000A49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984" w:rsidRPr="000A4984" w:rsidRDefault="000A4984" w:rsidP="000A4984">
    <w:pPr>
      <w:pStyle w:val="Bunntekst"/>
      <w:jc w:val="right"/>
      <w:rPr>
        <w:rFonts w:ascii="Freestyle Script" w:hAnsi="Freestyle Script"/>
        <w:lang w:val="nb-NO"/>
      </w:rPr>
    </w:pPr>
    <w:r w:rsidRPr="000A4984">
      <w:rPr>
        <w:rFonts w:ascii="Freestyle Script" w:hAnsi="Freestyle Script"/>
        <w:lang w:val="nb-NO"/>
      </w:rPr>
      <w:t>Siv-Merethe Myhr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0A3" w:rsidRDefault="00A730A3" w:rsidP="000A4984">
      <w:pPr>
        <w:spacing w:line="240" w:lineRule="auto"/>
      </w:pPr>
      <w:r>
        <w:separator/>
      </w:r>
    </w:p>
  </w:footnote>
  <w:footnote w:type="continuationSeparator" w:id="0">
    <w:p w:rsidR="00A730A3" w:rsidRDefault="00A730A3" w:rsidP="000A49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8698D"/>
    <w:multiLevelType w:val="hybridMultilevel"/>
    <w:tmpl w:val="4710B50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9D5112"/>
    <w:multiLevelType w:val="hybridMultilevel"/>
    <w:tmpl w:val="EAC888B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6D0BAE"/>
    <w:multiLevelType w:val="multilevel"/>
    <w:tmpl w:val="65EED3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3">
    <w:nsid w:val="7F105D09"/>
    <w:multiLevelType w:val="hybridMultilevel"/>
    <w:tmpl w:val="E262550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566"/>
    <w:rsid w:val="00020174"/>
    <w:rsid w:val="000A07FD"/>
    <w:rsid w:val="000A0856"/>
    <w:rsid w:val="000A4984"/>
    <w:rsid w:val="000E3D5D"/>
    <w:rsid w:val="00183D4B"/>
    <w:rsid w:val="001E6E16"/>
    <w:rsid w:val="001F6B3C"/>
    <w:rsid w:val="0024098A"/>
    <w:rsid w:val="002445FD"/>
    <w:rsid w:val="0029142A"/>
    <w:rsid w:val="002C689B"/>
    <w:rsid w:val="00301699"/>
    <w:rsid w:val="00305F98"/>
    <w:rsid w:val="003E7DAE"/>
    <w:rsid w:val="003F0558"/>
    <w:rsid w:val="004876B2"/>
    <w:rsid w:val="004B485C"/>
    <w:rsid w:val="004C4D99"/>
    <w:rsid w:val="00522397"/>
    <w:rsid w:val="00556A38"/>
    <w:rsid w:val="005E7660"/>
    <w:rsid w:val="005F35DD"/>
    <w:rsid w:val="005F7266"/>
    <w:rsid w:val="00696262"/>
    <w:rsid w:val="006D59E2"/>
    <w:rsid w:val="00725ED6"/>
    <w:rsid w:val="007348F9"/>
    <w:rsid w:val="00763A6D"/>
    <w:rsid w:val="00783CF2"/>
    <w:rsid w:val="00797863"/>
    <w:rsid w:val="0088333E"/>
    <w:rsid w:val="008D6E41"/>
    <w:rsid w:val="009122A1"/>
    <w:rsid w:val="00934DC4"/>
    <w:rsid w:val="009B3B56"/>
    <w:rsid w:val="009C361D"/>
    <w:rsid w:val="009D54DF"/>
    <w:rsid w:val="009E7F66"/>
    <w:rsid w:val="00A26DB3"/>
    <w:rsid w:val="00A72673"/>
    <w:rsid w:val="00A730A3"/>
    <w:rsid w:val="00AA1566"/>
    <w:rsid w:val="00AD76E3"/>
    <w:rsid w:val="00B8306C"/>
    <w:rsid w:val="00BF6157"/>
    <w:rsid w:val="00D56BDF"/>
    <w:rsid w:val="00E12BBC"/>
    <w:rsid w:val="00EF0352"/>
    <w:rsid w:val="00FC46DD"/>
    <w:rsid w:val="00FD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A15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4B48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B485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skriftforavsnitt"/>
    <w:rsid w:val="002C689B"/>
  </w:style>
  <w:style w:type="character" w:styleId="Hyperkobling">
    <w:name w:val="Hyperlink"/>
    <w:basedOn w:val="Standardskriftforavsnitt"/>
    <w:uiPriority w:val="99"/>
    <w:semiHidden/>
    <w:unhideWhenUsed/>
    <w:rsid w:val="002C689B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5F7266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A4984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A4984"/>
  </w:style>
  <w:style w:type="paragraph" w:styleId="Bunntekst">
    <w:name w:val="footer"/>
    <w:basedOn w:val="Normal"/>
    <w:link w:val="BunntekstTegn"/>
    <w:uiPriority w:val="99"/>
    <w:unhideWhenUsed/>
    <w:rsid w:val="000A4984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A49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A15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4B48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B485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skriftforavsnitt"/>
    <w:rsid w:val="002C689B"/>
  </w:style>
  <w:style w:type="character" w:styleId="Hyperkobling">
    <w:name w:val="Hyperlink"/>
    <w:basedOn w:val="Standardskriftforavsnitt"/>
    <w:uiPriority w:val="99"/>
    <w:semiHidden/>
    <w:unhideWhenUsed/>
    <w:rsid w:val="002C689B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5F7266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A4984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A4984"/>
  </w:style>
  <w:style w:type="paragraph" w:styleId="Bunntekst">
    <w:name w:val="footer"/>
    <w:basedOn w:val="Normal"/>
    <w:link w:val="BunntekstTegn"/>
    <w:uiPriority w:val="99"/>
    <w:unhideWhenUsed/>
    <w:rsid w:val="000A4984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A4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 Merethe Myhr</dc:creator>
  <cp:lastModifiedBy>Siv Merethe Myhr</cp:lastModifiedBy>
  <cp:revision>2</cp:revision>
  <cp:lastPrinted>2015-02-26T17:21:00Z</cp:lastPrinted>
  <dcterms:created xsi:type="dcterms:W3CDTF">2015-08-26T04:43:00Z</dcterms:created>
  <dcterms:modified xsi:type="dcterms:W3CDTF">2015-08-26T04:43:00Z</dcterms:modified>
</cp:coreProperties>
</file>